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91A" w:rsidRPr="00EA191A" w:rsidRDefault="00EA191A" w:rsidP="00EA191A">
      <w:pPr>
        <w:spacing w:after="0" w:line="240" w:lineRule="auto"/>
        <w:ind w:left="-142"/>
        <w:jc w:val="center"/>
        <w:rPr>
          <w:b/>
          <w:sz w:val="24"/>
        </w:rPr>
      </w:pPr>
      <w:r w:rsidRPr="00EA191A">
        <w:rPr>
          <w:b/>
          <w:sz w:val="24"/>
        </w:rPr>
        <w:t>JUBILEO EXTRAORDINARIO DE LA MISERICORDIA</w:t>
      </w:r>
      <w:r w:rsidRPr="00EA191A">
        <w:rPr>
          <w:b/>
          <w:sz w:val="24"/>
        </w:rPr>
        <w:t xml:space="preserve">. </w:t>
      </w:r>
      <w:r w:rsidRPr="00EA191A">
        <w:rPr>
          <w:b/>
          <w:sz w:val="24"/>
        </w:rPr>
        <w:t>JUBILEO DE LOS CATEQUISTAS</w:t>
      </w:r>
    </w:p>
    <w:p w:rsidR="00EA191A" w:rsidRPr="00EA191A" w:rsidRDefault="00EA191A" w:rsidP="00EA191A">
      <w:pPr>
        <w:spacing w:after="0" w:line="240" w:lineRule="auto"/>
        <w:ind w:left="-142"/>
        <w:jc w:val="center"/>
        <w:rPr>
          <w:b/>
          <w:sz w:val="24"/>
        </w:rPr>
      </w:pPr>
    </w:p>
    <w:p w:rsidR="00EA191A" w:rsidRPr="00EA191A" w:rsidRDefault="00EA191A" w:rsidP="00EA191A">
      <w:pPr>
        <w:pBdr>
          <w:bottom w:val="single" w:sz="4" w:space="1" w:color="auto"/>
        </w:pBdr>
        <w:spacing w:after="0" w:line="240" w:lineRule="auto"/>
        <w:ind w:left="-142"/>
        <w:jc w:val="center"/>
        <w:rPr>
          <w:b/>
          <w:sz w:val="24"/>
        </w:rPr>
      </w:pPr>
      <w:r w:rsidRPr="00EA191A">
        <w:rPr>
          <w:b/>
          <w:sz w:val="24"/>
        </w:rPr>
        <w:t>HOMILÍA DEL SANTO PADRE FRANCISCO</w:t>
      </w:r>
    </w:p>
    <w:p w:rsidR="00EA191A" w:rsidRPr="00EA191A" w:rsidRDefault="00EA191A" w:rsidP="00EA191A">
      <w:pPr>
        <w:spacing w:after="0" w:line="240" w:lineRule="auto"/>
        <w:ind w:left="-142"/>
        <w:jc w:val="both"/>
        <w:rPr>
          <w:sz w:val="24"/>
        </w:rPr>
      </w:pPr>
    </w:p>
    <w:p w:rsidR="00EA191A" w:rsidRPr="00EA191A" w:rsidRDefault="00EA191A" w:rsidP="00EA191A">
      <w:pPr>
        <w:spacing w:after="0" w:line="240" w:lineRule="auto"/>
        <w:ind w:left="-142"/>
        <w:jc w:val="right"/>
        <w:rPr>
          <w:sz w:val="24"/>
        </w:rPr>
      </w:pPr>
      <w:r w:rsidRPr="00EA191A">
        <w:rPr>
          <w:sz w:val="24"/>
        </w:rPr>
        <w:t xml:space="preserve">Plaza de San </w:t>
      </w:r>
      <w:r w:rsidRPr="00EA191A">
        <w:rPr>
          <w:sz w:val="24"/>
        </w:rPr>
        <w:t>Pedro. D</w:t>
      </w:r>
      <w:r w:rsidRPr="00EA191A">
        <w:rPr>
          <w:sz w:val="24"/>
        </w:rPr>
        <w:t>omingo 25 de septiembre de 2016</w:t>
      </w:r>
    </w:p>
    <w:p w:rsidR="00EA191A" w:rsidRPr="00EA191A" w:rsidRDefault="00EA191A" w:rsidP="00EA191A">
      <w:pPr>
        <w:spacing w:after="0" w:line="240" w:lineRule="auto"/>
        <w:ind w:left="-142"/>
        <w:jc w:val="both"/>
        <w:rPr>
          <w:sz w:val="24"/>
        </w:rPr>
      </w:pPr>
    </w:p>
    <w:p w:rsidR="00EA191A" w:rsidRPr="00EA191A" w:rsidRDefault="00EA191A" w:rsidP="00EA191A">
      <w:pPr>
        <w:spacing w:after="0" w:line="240" w:lineRule="auto"/>
        <w:ind w:left="-142"/>
        <w:jc w:val="both"/>
        <w:rPr>
          <w:sz w:val="24"/>
        </w:rPr>
      </w:pPr>
    </w:p>
    <w:p w:rsidR="00EA191A" w:rsidRPr="00EA191A" w:rsidRDefault="00EA191A" w:rsidP="00EA191A">
      <w:pPr>
        <w:spacing w:after="0" w:line="240" w:lineRule="auto"/>
        <w:ind w:left="-142"/>
        <w:jc w:val="both"/>
        <w:rPr>
          <w:sz w:val="24"/>
        </w:rPr>
      </w:pPr>
      <w:r w:rsidRPr="00EA191A">
        <w:rPr>
          <w:sz w:val="24"/>
        </w:rPr>
        <w:t>El Apóstol Pablo, en la segunda lectura, dirige a Timoteo, y también a nosotros, algunas recomendaciones muy importantes para él. Entre otras, pide que se guarde «el mandamiento sin mancha ni reproche» (1 Tm 6,14). Habla sencillamente de un mandamiento. Parece que quiere que tengamos nuestros ojos fijos en lo que es esencial para la fe. San Pablo, en efecto, no recomienda una gran cantidad de puntos y aspectos, sino que subraya el centro de la fe. Este centro, alrededor del cual gira todo, este corazón que late y da vida a todo es el anuncio pascual, el primer anuncio: el Señor Jesús ha resucitado, el Señor Jesús te ama, ha dado su vida por ti; resucitado y vivo, está a tu lado y te espera todos los días. Nunca debemos olvidarlo. En este Jubileo de los catequistas, se nos pide que no dejemos de poner por encima de todo el anuncio principal de la fe: el Señor ha resucitado. No hay un contenido más importante, nada es más sólido y actual. Cada aspecto de la fe es hermoso si permanece unido a este centro, si está permeado por el anuncio pascual. En cambio, si se le aísla, pierde sentido y fuerza. Estamos llamados a vivir y a anunciar la novedad del amor del Señor: «Jesús te ama de verdad, tal y como eres. Déjale entrar: a pesar de las decepciones y heridas de la vida, dale la posibilidad de amarte. No te defraudará».</w:t>
      </w:r>
    </w:p>
    <w:p w:rsidR="00EA191A" w:rsidRPr="00EA191A" w:rsidRDefault="00EA191A" w:rsidP="00EA191A">
      <w:pPr>
        <w:spacing w:after="0" w:line="240" w:lineRule="auto"/>
        <w:ind w:left="-142"/>
        <w:jc w:val="both"/>
        <w:rPr>
          <w:sz w:val="24"/>
        </w:rPr>
      </w:pPr>
    </w:p>
    <w:p w:rsidR="00EA191A" w:rsidRPr="00EA191A" w:rsidRDefault="00EA191A" w:rsidP="00EA191A">
      <w:pPr>
        <w:spacing w:after="0" w:line="240" w:lineRule="auto"/>
        <w:ind w:left="-142"/>
        <w:jc w:val="both"/>
        <w:rPr>
          <w:sz w:val="24"/>
        </w:rPr>
      </w:pPr>
      <w:r w:rsidRPr="00EA191A">
        <w:rPr>
          <w:sz w:val="24"/>
        </w:rPr>
        <w:t>El mandamiento del que habla san Pablo nos lleva a pensar también en el mandamiento nuevo de Jesús: «Que os améis unos a otros como yo os he amado» (</w:t>
      </w:r>
      <w:proofErr w:type="spellStart"/>
      <w:r w:rsidRPr="00EA191A">
        <w:rPr>
          <w:sz w:val="24"/>
        </w:rPr>
        <w:t>Jn</w:t>
      </w:r>
      <w:proofErr w:type="spellEnd"/>
      <w:r w:rsidRPr="00EA191A">
        <w:rPr>
          <w:sz w:val="24"/>
        </w:rPr>
        <w:t xml:space="preserve"> 15,12). A Dios-Amor se le anuncia amando: no a fuerza de convencer, nunca imponiendo la verdad, ni mucho menos aferrándose con rigidez a alguna obligación religiosa o moral. A Dios se le anuncia encontrando a las personas, teniendo en cuenta su historia y su camino. El Señor no es una idea, sino una persona viva: su mensaje llega a través del testimonio sencillo y veraz, con la escucha y la acogida, con la alegría que se difunde. No se anuncia bien a Jesús cuando se está triste; tampoco se transmite la belleza de Dios haciendo sólo bonitos sermones. Al Dios de la esperanza se le anuncia </w:t>
      </w:r>
      <w:proofErr w:type="gramStart"/>
      <w:r w:rsidRPr="00EA191A">
        <w:rPr>
          <w:sz w:val="24"/>
        </w:rPr>
        <w:t>viviendo  hoy</w:t>
      </w:r>
      <w:proofErr w:type="gramEnd"/>
      <w:r w:rsidRPr="00EA191A">
        <w:rPr>
          <w:sz w:val="24"/>
        </w:rPr>
        <w:t xml:space="preserve"> el Evangelio de la caridad, sin miedo a dar testimonio de él incluso con nuevas formas de anuncio.</w:t>
      </w:r>
    </w:p>
    <w:p w:rsidR="00EA191A" w:rsidRPr="00EA191A" w:rsidRDefault="00EA191A" w:rsidP="00EA191A">
      <w:pPr>
        <w:spacing w:after="0" w:line="240" w:lineRule="auto"/>
        <w:ind w:left="-142"/>
        <w:jc w:val="both"/>
        <w:rPr>
          <w:sz w:val="24"/>
        </w:rPr>
      </w:pPr>
    </w:p>
    <w:p w:rsidR="00EA191A" w:rsidRPr="00EA191A" w:rsidRDefault="00EA191A" w:rsidP="00EA191A">
      <w:pPr>
        <w:spacing w:after="0" w:line="240" w:lineRule="auto"/>
        <w:ind w:left="-142"/>
        <w:jc w:val="both"/>
        <w:rPr>
          <w:sz w:val="24"/>
        </w:rPr>
      </w:pPr>
      <w:r w:rsidRPr="00EA191A">
        <w:rPr>
          <w:sz w:val="24"/>
        </w:rPr>
        <w:t>El Evangelio de este domingo nos ayuda a entender qué significa amar, sobre todo a evitar algunos peligros. En la parábola se habla de un hombre rico que no se fija en Lázaro, un pobre que «estaba echado a su puerta» (</w:t>
      </w:r>
      <w:proofErr w:type="spellStart"/>
      <w:r w:rsidRPr="00EA191A">
        <w:rPr>
          <w:sz w:val="24"/>
        </w:rPr>
        <w:t>Lc</w:t>
      </w:r>
      <w:proofErr w:type="spellEnd"/>
      <w:r w:rsidRPr="00EA191A">
        <w:rPr>
          <w:sz w:val="24"/>
        </w:rPr>
        <w:t xml:space="preserve"> 16,20). El rico, en verdad, no hace daño a nadie, no se dice que sea malo. Sin embargo, tiene una enfermedad peor que la de Lázaro, que estaba «cubierto de llagas» (ibíd.): este rico sufre una fuerte ceguera, porque no es capaz de ver más allá de su mundo, hecho de banquetes y ricos vestidos. No ve más allá de la puerta de su casa, donde yace Lázaro, porque no le importa lo que sucede fuera. No ve con los ojos porque no siente con el corazón. En su corazón ha entrado la mundanidad que adormece el alma. La mundanidad es como un «agujero negro» que engulle el bien, que apaga el amor, porque lo devora todo en el propio yo. Entonces se ve sólo la apariencia y no se fija en los demás, porque se vuelve indiferente a todo. Quien sufre esta grave ceguera adopta con frecuencia un comportamiento «</w:t>
      </w:r>
      <w:proofErr w:type="spellStart"/>
      <w:r w:rsidRPr="00EA191A">
        <w:rPr>
          <w:sz w:val="24"/>
        </w:rPr>
        <w:t>estrábico</w:t>
      </w:r>
      <w:proofErr w:type="spellEnd"/>
      <w:r w:rsidRPr="00EA191A">
        <w:rPr>
          <w:sz w:val="24"/>
        </w:rPr>
        <w:t>»: mira con deferencia a las personas famosas, de alto nivel, admiradas por el mundo, y aparta la vista de tantos Lázaros de ahora, de los pobres y los que sufren, que son los predilectos del Señor.</w:t>
      </w:r>
    </w:p>
    <w:p w:rsidR="00EA191A" w:rsidRPr="00EA191A" w:rsidRDefault="00EA191A" w:rsidP="00EA191A">
      <w:pPr>
        <w:spacing w:after="0" w:line="240" w:lineRule="auto"/>
        <w:ind w:left="-142"/>
        <w:jc w:val="both"/>
        <w:rPr>
          <w:sz w:val="24"/>
        </w:rPr>
      </w:pPr>
    </w:p>
    <w:p w:rsidR="00EA191A" w:rsidRPr="00EA191A" w:rsidRDefault="00EA191A" w:rsidP="00EA191A">
      <w:pPr>
        <w:spacing w:after="0" w:line="240" w:lineRule="auto"/>
        <w:ind w:left="-142"/>
        <w:jc w:val="both"/>
        <w:rPr>
          <w:sz w:val="24"/>
        </w:rPr>
      </w:pPr>
      <w:r w:rsidRPr="00EA191A">
        <w:rPr>
          <w:sz w:val="24"/>
        </w:rPr>
        <w:lastRenderedPageBreak/>
        <w:t>Pero el Señor mira a los que el mundo abandona y descarta. Lázaro es el único personaje de las parábolas de Jesús al que se le llama por su nombre. Su nombre significa «Dios ayuda». Dios no lo olvida, lo acogerá en el banquete de su Reino, junto con Abraham, en una profunda comunión de afectos. El hombre rico, en cambio, no tiene siquiera un nombre en la parábola; su vida cae en el olvido, porque el que vive para sí no construye la historia. Y un cristiano debe construir la historia. Debe salir de sí mismo para construir la historia. Quien vive para sí no construye la historia. La insensibilidad de hoy abre abismos infranqueables para siempre. Y nosotros hemos caído, en este mundo, en este momento, en la enfermedad de la indiferencia, del egoísmo, de la mundanidad.</w:t>
      </w:r>
    </w:p>
    <w:p w:rsidR="00EA191A" w:rsidRPr="00EA191A" w:rsidRDefault="00EA191A" w:rsidP="00EA191A">
      <w:pPr>
        <w:spacing w:after="0" w:line="240" w:lineRule="auto"/>
        <w:ind w:left="-142"/>
        <w:jc w:val="both"/>
        <w:rPr>
          <w:sz w:val="24"/>
        </w:rPr>
      </w:pPr>
    </w:p>
    <w:p w:rsidR="00EA191A" w:rsidRPr="00EA191A" w:rsidRDefault="00EA191A" w:rsidP="00EA191A">
      <w:pPr>
        <w:spacing w:after="0" w:line="240" w:lineRule="auto"/>
        <w:ind w:left="-142"/>
        <w:jc w:val="both"/>
        <w:rPr>
          <w:sz w:val="24"/>
        </w:rPr>
      </w:pPr>
      <w:r w:rsidRPr="00EA191A">
        <w:rPr>
          <w:sz w:val="24"/>
        </w:rPr>
        <w:t>En la parábola vemos otro aspecto, un contraste. La vida de este hombre sin nombre se describe como opulenta y presuntuosa: es una continua reivindicación de necesidades y derechos. Incluso después de la muerte insiste para que lo ayuden y pretende su interés. La pobreza de Lázaro, sin embargo, se manifiesta con gran dignidad: de su boca no salen lamentos, protestas o palabras despectivas. Es una valiosa lección: como servidores de la palabra de Jesús, estamos llamados a no hacer alarde de apariencia y a no buscar la gloria; ni tampoco podemos estar tristes y disgustados. No somos profetas de desgracias que se complacen en denunciar peligros o extravíos; no somos personas que se atrincheran en su ambiente, lanzando juicios amargos contra la sociedad, la Iglesia, contra todo y todos, contaminando el mundo de negatividad. El escepticismo quejoso no es propio de quien tiene familiaridad con la Palabra de Dios.</w:t>
      </w:r>
    </w:p>
    <w:p w:rsidR="00EA191A" w:rsidRPr="00EA191A" w:rsidRDefault="00EA191A" w:rsidP="00EA191A">
      <w:pPr>
        <w:spacing w:after="0" w:line="240" w:lineRule="auto"/>
        <w:ind w:left="-142"/>
        <w:jc w:val="both"/>
        <w:rPr>
          <w:sz w:val="24"/>
        </w:rPr>
      </w:pPr>
    </w:p>
    <w:p w:rsidR="00EA191A" w:rsidRPr="00EA191A" w:rsidRDefault="00EA191A" w:rsidP="00EA191A">
      <w:pPr>
        <w:spacing w:after="0" w:line="240" w:lineRule="auto"/>
        <w:ind w:left="-142"/>
        <w:jc w:val="both"/>
        <w:rPr>
          <w:sz w:val="24"/>
        </w:rPr>
      </w:pPr>
      <w:r w:rsidRPr="00EA191A">
        <w:rPr>
          <w:sz w:val="24"/>
        </w:rPr>
        <w:t>El que proclama la esperanza de Jesús es portador de alegría y sabe ver más lejos, tiene horizontes, no tiene un muro que lo encierra; ve más lejos porque sabe mirar más allá del mal y de los problemas. Al mismo tiempo, ve bien de cerca, pues está atento al prójimo y a sus necesidades. El Señor nos lo pide hoy: ante los muchos Lázaros que vemos, estamos llamados a inquietarnos, a buscar caminos para encontrar y ayudar, sin delegar siempre en otros o decir: «Te ayudaré mañana, hoy no tengo tiempo, te ayudaré mañana». Y esto es un pecado. El tiempo para ayudar es tiempo regalado a Jesús, es amor que permanece: es nuestro tesoro en el cielo, que nos ganamos aquí en la tierra.</w:t>
      </w:r>
    </w:p>
    <w:p w:rsidR="00EA191A" w:rsidRPr="00EA191A" w:rsidRDefault="00EA191A" w:rsidP="00EA191A">
      <w:pPr>
        <w:spacing w:after="0" w:line="240" w:lineRule="auto"/>
        <w:ind w:left="-142"/>
        <w:jc w:val="both"/>
        <w:rPr>
          <w:sz w:val="24"/>
        </w:rPr>
      </w:pPr>
    </w:p>
    <w:p w:rsidR="007E076A" w:rsidRPr="00EA191A" w:rsidRDefault="00EA191A" w:rsidP="00EA191A">
      <w:pPr>
        <w:spacing w:after="0" w:line="240" w:lineRule="auto"/>
        <w:ind w:left="-142"/>
        <w:jc w:val="both"/>
        <w:rPr>
          <w:sz w:val="24"/>
        </w:rPr>
      </w:pPr>
      <w:r w:rsidRPr="00EA191A">
        <w:rPr>
          <w:sz w:val="24"/>
        </w:rPr>
        <w:t>En conclusión, queridos catequistas y queridos hermanos y hermanas, que el Señor nos conceda la gracia de vernos renovados cada día por la alegría del primer anuncio: Jesús ha muerto y resucitado, Jesús nos ama personalmente. Que nos dé la fuerza para vivir y anunciar el mandamiento del amor, superando la ceguera de la apariencia y las tristezas del mundo. Que nos vuelva sensibles a los pobres, que no son un apéndice del Evangelio, sino una página central, siempre abierta a todos.</w:t>
      </w:r>
      <w:bookmarkStart w:id="0" w:name="_GoBack"/>
      <w:bookmarkEnd w:id="0"/>
    </w:p>
    <w:sectPr w:rsidR="007E076A" w:rsidRPr="00EA191A" w:rsidSect="00EA191A">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1A"/>
    <w:rsid w:val="007E076A"/>
    <w:rsid w:val="00EA19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5D62"/>
  <w15:chartTrackingRefBased/>
  <w15:docId w15:val="{0A78D73E-FC22-4D77-A3D4-77911C0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992</Words>
  <Characters>5462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Rodriguez</dc:creator>
  <cp:keywords/>
  <dc:description/>
  <cp:lastModifiedBy>Juan Ignacio Rodriguez</cp:lastModifiedBy>
  <cp:revision>1</cp:revision>
  <dcterms:created xsi:type="dcterms:W3CDTF">2016-09-29T10:16:00Z</dcterms:created>
  <dcterms:modified xsi:type="dcterms:W3CDTF">2016-09-29T10:18:00Z</dcterms:modified>
</cp:coreProperties>
</file>